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C4" w:rsidRDefault="00E27CC4" w:rsidP="00E27CC4">
      <w:pPr>
        <w:jc w:val="both"/>
        <w:rPr>
          <w:rFonts w:ascii="Corbel" w:hAnsi="Corbel" w:cs="Arial"/>
          <w:sz w:val="22"/>
          <w:szCs w:val="22"/>
        </w:rPr>
      </w:pPr>
      <w:bookmarkStart w:id="0" w:name="_GoBack"/>
      <w:bookmarkEnd w:id="0"/>
      <w:r>
        <w:rPr>
          <w:rFonts w:ascii="Corbel" w:hAnsi="Corbel" w:cs="Arial"/>
          <w:sz w:val="22"/>
          <w:szCs w:val="22"/>
        </w:rPr>
        <w:t>S 22.3-565-17/21</w:t>
      </w:r>
    </w:p>
    <w:p w:rsidR="00E27CC4" w:rsidRDefault="00E27CC4" w:rsidP="00E27CC4">
      <w:pPr>
        <w:jc w:val="both"/>
        <w:rPr>
          <w:rFonts w:ascii="Corbel" w:hAnsi="Corbel"/>
          <w:sz w:val="22"/>
          <w:szCs w:val="22"/>
        </w:rPr>
      </w:pPr>
    </w:p>
    <w:p w:rsidR="00A705D6" w:rsidRDefault="00A705D6" w:rsidP="00A705D6">
      <w:pPr>
        <w:pStyle w:val="Listenabsatz"/>
        <w:numPr>
          <w:ilvl w:val="0"/>
          <w:numId w:val="6"/>
        </w:numPr>
        <w:overflowPunct/>
        <w:autoSpaceDE/>
        <w:ind w:left="0" w:hanging="284"/>
        <w:contextualSpacing w:val="0"/>
        <w:jc w:val="both"/>
        <w:textAlignment w:val="auto"/>
        <w:rPr>
          <w:rFonts w:ascii="Corbel" w:hAnsi="Corbel"/>
          <w:b/>
          <w:sz w:val="28"/>
          <w:szCs w:val="28"/>
          <w:u w:val="single"/>
        </w:rPr>
      </w:pPr>
      <w:r>
        <w:rPr>
          <w:rFonts w:ascii="Corbel" w:hAnsi="Corbel"/>
          <w:b/>
          <w:sz w:val="28"/>
          <w:szCs w:val="28"/>
          <w:u w:val="single"/>
        </w:rPr>
        <w:t>Ins Amtsblatt (bzw. öffentlicher Aushang)</w:t>
      </w:r>
    </w:p>
    <w:p w:rsidR="00A705D6" w:rsidRDefault="00A705D6" w:rsidP="00E27CC4">
      <w:pPr>
        <w:jc w:val="both"/>
        <w:rPr>
          <w:rFonts w:ascii="Corbel" w:hAnsi="Corbel"/>
          <w:sz w:val="22"/>
          <w:szCs w:val="22"/>
        </w:rPr>
      </w:pPr>
    </w:p>
    <w:p w:rsidR="00E27CC4" w:rsidRDefault="00E27CC4" w:rsidP="00E27CC4">
      <w:pPr>
        <w:jc w:val="both"/>
        <w:rPr>
          <w:rFonts w:ascii="Corbel" w:hAnsi="Corbel"/>
          <w:sz w:val="22"/>
          <w:szCs w:val="22"/>
        </w:rPr>
      </w:pPr>
    </w:p>
    <w:p w:rsidR="00E27CC4" w:rsidRPr="00F61DBC" w:rsidRDefault="00E27CC4" w:rsidP="00E27CC4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r w:rsidRPr="00F61DBC">
        <w:rPr>
          <w:rFonts w:ascii="Corbel" w:hAnsi="Corbel"/>
          <w:b/>
          <w:sz w:val="22"/>
          <w:szCs w:val="22"/>
        </w:rPr>
        <w:t>Vollzug der tierseuchenrechtlichen Vorschriften;</w:t>
      </w:r>
    </w:p>
    <w:p w:rsidR="00E27CC4" w:rsidRPr="00F61DBC" w:rsidRDefault="00E27CC4" w:rsidP="00E27CC4">
      <w:pPr>
        <w:spacing w:line="360" w:lineRule="auto"/>
        <w:jc w:val="both"/>
        <w:rPr>
          <w:rFonts w:ascii="Corbel" w:hAnsi="Corbel"/>
          <w:b/>
          <w:sz w:val="22"/>
          <w:szCs w:val="22"/>
        </w:rPr>
      </w:pPr>
      <w:proofErr w:type="spellStart"/>
      <w:r>
        <w:rPr>
          <w:rFonts w:ascii="Corbel" w:hAnsi="Corbel"/>
          <w:b/>
          <w:sz w:val="22"/>
          <w:szCs w:val="22"/>
        </w:rPr>
        <w:t>Aufstallungspflicht</w:t>
      </w:r>
      <w:proofErr w:type="spellEnd"/>
      <w:r>
        <w:rPr>
          <w:rFonts w:ascii="Corbel" w:hAnsi="Corbel"/>
          <w:b/>
          <w:sz w:val="22"/>
          <w:szCs w:val="22"/>
        </w:rPr>
        <w:t xml:space="preserve"> von Geflügel</w:t>
      </w:r>
      <w:r w:rsidRPr="00F61DBC">
        <w:rPr>
          <w:rFonts w:ascii="Corbel" w:hAnsi="Corbel"/>
          <w:b/>
          <w:sz w:val="22"/>
          <w:szCs w:val="22"/>
        </w:rPr>
        <w:t xml:space="preserve"> im Landkreis Regensburg zu präventiven Zwecken</w:t>
      </w:r>
    </w:p>
    <w:p w:rsidR="00E27CC4" w:rsidRDefault="00E27CC4" w:rsidP="00E27CC4">
      <w:pPr>
        <w:jc w:val="both"/>
        <w:rPr>
          <w:rFonts w:ascii="Corbel" w:hAnsi="Corbel"/>
          <w:sz w:val="22"/>
          <w:szCs w:val="22"/>
        </w:rPr>
      </w:pPr>
    </w:p>
    <w:p w:rsidR="00E27CC4" w:rsidRDefault="00E27CC4" w:rsidP="00E27CC4">
      <w:pPr>
        <w:jc w:val="both"/>
        <w:rPr>
          <w:rFonts w:ascii="Corbel" w:hAnsi="Corbel"/>
          <w:sz w:val="22"/>
          <w:szCs w:val="22"/>
        </w:rPr>
      </w:pPr>
    </w:p>
    <w:p w:rsidR="00E27CC4" w:rsidRDefault="00E27CC4" w:rsidP="00E27CC4">
      <w:pPr>
        <w:jc w:val="both"/>
        <w:rPr>
          <w:rFonts w:ascii="Corbel" w:hAnsi="Corbel"/>
          <w:sz w:val="22"/>
          <w:szCs w:val="22"/>
        </w:rPr>
      </w:pPr>
    </w:p>
    <w:p w:rsidR="00E27CC4" w:rsidRDefault="00E27CC4" w:rsidP="00E27CC4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Das Staatliche Landratsamt Regensburg erlässt folgende</w:t>
      </w:r>
    </w:p>
    <w:p w:rsidR="00E27CC4" w:rsidRDefault="00E27CC4" w:rsidP="00E27CC4">
      <w:pPr>
        <w:jc w:val="both"/>
        <w:rPr>
          <w:rFonts w:ascii="Corbel" w:hAnsi="Corbel" w:cs="Arial"/>
          <w:sz w:val="22"/>
          <w:szCs w:val="22"/>
        </w:rPr>
      </w:pPr>
    </w:p>
    <w:p w:rsidR="00E27CC4" w:rsidRPr="00AA0A7A" w:rsidRDefault="00E27CC4" w:rsidP="00E27CC4">
      <w:pPr>
        <w:rPr>
          <w:rFonts w:ascii="Corbel" w:hAnsi="Corbel"/>
          <w:sz w:val="22"/>
          <w:szCs w:val="22"/>
          <w:highlight w:val="yellow"/>
        </w:rPr>
      </w:pPr>
    </w:p>
    <w:p w:rsidR="00E27CC4" w:rsidRPr="00AA0A7A" w:rsidRDefault="00E27CC4" w:rsidP="00E27CC4">
      <w:pPr>
        <w:rPr>
          <w:rFonts w:ascii="Corbel" w:hAnsi="Corbel"/>
          <w:sz w:val="22"/>
          <w:szCs w:val="22"/>
          <w:highlight w:val="yellow"/>
        </w:rPr>
      </w:pPr>
    </w:p>
    <w:p w:rsidR="00E27CC4" w:rsidRPr="00F61DBC" w:rsidRDefault="00E27CC4" w:rsidP="00E27CC4">
      <w:pPr>
        <w:jc w:val="center"/>
        <w:rPr>
          <w:rFonts w:ascii="Corbel" w:hAnsi="Corbel" w:cs="Arial"/>
          <w:b/>
          <w:sz w:val="22"/>
          <w:szCs w:val="22"/>
          <w:u w:val="single"/>
        </w:rPr>
      </w:pPr>
      <w:r w:rsidRPr="00F61DBC">
        <w:rPr>
          <w:rFonts w:ascii="Corbel" w:hAnsi="Corbel" w:cs="Arial"/>
          <w:b/>
          <w:sz w:val="22"/>
          <w:szCs w:val="22"/>
          <w:u w:val="single"/>
        </w:rPr>
        <w:t>Allgemeinverfügung:</w:t>
      </w:r>
    </w:p>
    <w:p w:rsidR="00E27CC4" w:rsidRPr="00F61DBC" w:rsidRDefault="00E27CC4" w:rsidP="00E27CC4">
      <w:pPr>
        <w:rPr>
          <w:rFonts w:ascii="Corbel" w:hAnsi="Corbel" w:cs="Arial"/>
          <w:sz w:val="22"/>
          <w:szCs w:val="22"/>
        </w:rPr>
      </w:pPr>
    </w:p>
    <w:p w:rsidR="00E27CC4" w:rsidRPr="00F61DBC" w:rsidRDefault="00E27CC4" w:rsidP="00E27CC4">
      <w:pPr>
        <w:pStyle w:val="Default"/>
        <w:rPr>
          <w:rFonts w:ascii="Corbel" w:hAnsi="Corbel"/>
          <w:sz w:val="22"/>
          <w:szCs w:val="22"/>
        </w:rPr>
      </w:pPr>
    </w:p>
    <w:p w:rsidR="00E27CC4" w:rsidRPr="00F61DBC" w:rsidRDefault="00E27CC4" w:rsidP="00E27CC4">
      <w:pPr>
        <w:pStyle w:val="Default"/>
        <w:spacing w:line="360" w:lineRule="auto"/>
        <w:jc w:val="center"/>
        <w:rPr>
          <w:rFonts w:ascii="Corbel" w:hAnsi="Corbel"/>
          <w:sz w:val="22"/>
          <w:szCs w:val="22"/>
        </w:rPr>
      </w:pPr>
      <w:r w:rsidRPr="00F61DBC">
        <w:rPr>
          <w:rFonts w:ascii="Corbel" w:hAnsi="Corbel"/>
          <w:sz w:val="22"/>
          <w:szCs w:val="22"/>
        </w:rPr>
        <w:t>I.</w:t>
      </w:r>
    </w:p>
    <w:p w:rsidR="00B062FA" w:rsidRDefault="00C63A19"/>
    <w:p w:rsidR="003E7048" w:rsidRPr="00C418E2" w:rsidRDefault="003E7048" w:rsidP="003E7048">
      <w:pPr>
        <w:pStyle w:val="Default"/>
        <w:spacing w:line="360" w:lineRule="auto"/>
        <w:rPr>
          <w:sz w:val="22"/>
          <w:szCs w:val="22"/>
        </w:rPr>
      </w:pPr>
    </w:p>
    <w:p w:rsidR="003E7048" w:rsidRPr="003E7048" w:rsidRDefault="003E7048" w:rsidP="003E7048">
      <w:pPr>
        <w:spacing w:line="360" w:lineRule="auto"/>
        <w:ind w:hanging="284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1.</w:t>
      </w:r>
      <w:r>
        <w:rPr>
          <w:rFonts w:ascii="Corbel" w:hAnsi="Corbel" w:cs="Arial"/>
          <w:sz w:val="22"/>
          <w:szCs w:val="22"/>
        </w:rPr>
        <w:tab/>
      </w:r>
      <w:r w:rsidRPr="003E7048">
        <w:rPr>
          <w:rFonts w:ascii="Corbel" w:hAnsi="Corbel" w:cs="Arial"/>
          <w:sz w:val="22"/>
          <w:szCs w:val="22"/>
        </w:rPr>
        <w:t xml:space="preserve">Für alle privaten und gewerblichen Tierhalter, die Geflügel im Sinne des § 1 Abs. 2 Nr. 2 der Geflügelpest-Verordnung (hierunter fallen: Hühner, Truthühner, Perlhühner, Rebhühner, Fasane, Laufvögel, Wachteln, Enten und Gänse, die in Gefangenschaft aufgezogen oder gehalten werden) im Gebiet des Landkreises Regensburg halten, wird eine </w:t>
      </w:r>
      <w:proofErr w:type="spellStart"/>
      <w:r w:rsidRPr="003E7048">
        <w:rPr>
          <w:rFonts w:ascii="Corbel" w:hAnsi="Corbel" w:cs="Arial"/>
          <w:sz w:val="22"/>
          <w:szCs w:val="22"/>
        </w:rPr>
        <w:t>Aufstallung</w:t>
      </w:r>
      <w:proofErr w:type="spellEnd"/>
      <w:r w:rsidRPr="003E7048">
        <w:rPr>
          <w:rFonts w:ascii="Corbel" w:hAnsi="Corbel" w:cs="Arial"/>
          <w:sz w:val="22"/>
          <w:szCs w:val="22"/>
        </w:rPr>
        <w:t xml:space="preserve"> des Geflügels angeordnet </w:t>
      </w:r>
      <w:r w:rsidRPr="003E7048">
        <w:rPr>
          <w:rFonts w:ascii="Corbel" w:hAnsi="Corbel" w:cs="Arial"/>
          <w:sz w:val="22"/>
          <w:szCs w:val="22"/>
        </w:rPr>
        <w:br/>
      </w:r>
    </w:p>
    <w:p w:rsidR="003E7048" w:rsidRPr="003E7048" w:rsidRDefault="003E7048" w:rsidP="003E7048">
      <w:pPr>
        <w:pStyle w:val="Listenabsatz"/>
        <w:spacing w:line="360" w:lineRule="auto"/>
        <w:ind w:left="1134" w:hanging="714"/>
        <w:rPr>
          <w:rFonts w:ascii="Corbel" w:hAnsi="Corbel" w:cs="Arial"/>
          <w:sz w:val="22"/>
          <w:szCs w:val="22"/>
        </w:rPr>
      </w:pPr>
      <w:r w:rsidRPr="003E7048">
        <w:rPr>
          <w:rFonts w:ascii="Corbel" w:hAnsi="Corbel" w:cs="Arial"/>
          <w:sz w:val="22"/>
          <w:szCs w:val="22"/>
        </w:rPr>
        <w:t xml:space="preserve">1.1. </w:t>
      </w:r>
      <w:r w:rsidRPr="003E7048">
        <w:rPr>
          <w:rFonts w:ascii="Corbel" w:hAnsi="Corbel" w:cs="Arial"/>
          <w:sz w:val="22"/>
          <w:szCs w:val="22"/>
        </w:rPr>
        <w:tab/>
        <w:t xml:space="preserve">in geschlossenen Ställen oder </w:t>
      </w:r>
    </w:p>
    <w:p w:rsidR="003E7048" w:rsidRPr="003E7048" w:rsidRDefault="003E7048" w:rsidP="003E7048">
      <w:pPr>
        <w:pStyle w:val="Listenabsatz"/>
        <w:spacing w:line="360" w:lineRule="auto"/>
        <w:ind w:left="1134" w:hanging="714"/>
        <w:rPr>
          <w:rFonts w:ascii="Corbel" w:hAnsi="Corbel" w:cs="Arial"/>
          <w:sz w:val="22"/>
          <w:szCs w:val="22"/>
        </w:rPr>
      </w:pPr>
    </w:p>
    <w:p w:rsidR="003E7048" w:rsidRPr="003E7048" w:rsidRDefault="003E7048" w:rsidP="003E7048">
      <w:pPr>
        <w:pStyle w:val="Listenabsatz"/>
        <w:spacing w:line="360" w:lineRule="auto"/>
        <w:ind w:left="1134" w:hanging="714"/>
        <w:rPr>
          <w:rFonts w:ascii="Corbel" w:hAnsi="Corbel" w:cs="Arial"/>
          <w:sz w:val="22"/>
          <w:szCs w:val="22"/>
        </w:rPr>
      </w:pPr>
      <w:r w:rsidRPr="003E7048">
        <w:rPr>
          <w:rFonts w:ascii="Corbel" w:hAnsi="Corbel" w:cs="Arial"/>
          <w:sz w:val="22"/>
          <w:szCs w:val="22"/>
        </w:rPr>
        <w:t>1.2.</w:t>
      </w:r>
      <w:r w:rsidRPr="003E7048">
        <w:rPr>
          <w:rFonts w:ascii="Corbel" w:hAnsi="Corbel" w:cs="Arial"/>
          <w:sz w:val="22"/>
          <w:szCs w:val="22"/>
        </w:rPr>
        <w:tab/>
        <w:t xml:space="preserve">unter einer Vorrichtung, die aus einer überstehenden, nach oben gegen Einträge gesicherten dichten Abdeckung und einer gegen das Eindringen von Wildvögeln gesicherten Seitenbegrenzung bestehen muss. </w:t>
      </w:r>
    </w:p>
    <w:p w:rsidR="003E7048" w:rsidRPr="003E7048" w:rsidRDefault="003E7048" w:rsidP="003E7048">
      <w:pPr>
        <w:spacing w:line="360" w:lineRule="auto"/>
        <w:rPr>
          <w:rFonts w:ascii="Corbel" w:hAnsi="Corbel" w:cs="Arial"/>
          <w:sz w:val="22"/>
          <w:szCs w:val="22"/>
        </w:rPr>
      </w:pPr>
    </w:p>
    <w:p w:rsidR="003E7048" w:rsidRDefault="003E7048" w:rsidP="003E7048">
      <w:pPr>
        <w:spacing w:line="360" w:lineRule="auto"/>
        <w:ind w:hanging="284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2.</w:t>
      </w:r>
      <w:r>
        <w:rPr>
          <w:rFonts w:ascii="Corbel" w:hAnsi="Corbel" w:cs="Arial"/>
          <w:sz w:val="22"/>
          <w:szCs w:val="22"/>
        </w:rPr>
        <w:tab/>
      </w:r>
      <w:r w:rsidRPr="003E7048">
        <w:rPr>
          <w:rFonts w:ascii="Corbel" w:hAnsi="Corbel" w:cs="Arial"/>
          <w:sz w:val="22"/>
          <w:szCs w:val="22"/>
        </w:rPr>
        <w:t xml:space="preserve">Halter von Geflügel mit einem Bestand bis einschließlich 100 Stück Geflügel im Landkreis Regensburg haben im Bestandregister nach § 2 Abs. 2 Geflügelpest-Verordnung ergänzende Aufzeichnungen über die Anzahl der pro Werktag verendeten Tiere zu machen. Halter von Geflügel mit einem Bestand bis einschließlich 1.000 Tieren im Landkreis </w:t>
      </w:r>
      <w:r>
        <w:rPr>
          <w:rFonts w:ascii="Corbel" w:hAnsi="Corbel" w:cs="Arial"/>
          <w:sz w:val="22"/>
          <w:szCs w:val="22"/>
        </w:rPr>
        <w:t>Regensburg</w:t>
      </w:r>
      <w:r w:rsidRPr="003E7048">
        <w:rPr>
          <w:rFonts w:ascii="Corbel" w:hAnsi="Corbel" w:cs="Arial"/>
          <w:sz w:val="22"/>
          <w:szCs w:val="22"/>
        </w:rPr>
        <w:t xml:space="preserve"> haben nach § 2 Abs. 2 Geflügelpest-Verordnung ergänzende Aufzeichnungen über die Gesamtzahl der gelegten Eier pro Bestand und Werktag zu führen.</w:t>
      </w:r>
    </w:p>
    <w:p w:rsidR="008A174D" w:rsidRPr="003E7048" w:rsidRDefault="008A174D" w:rsidP="003E7048">
      <w:pPr>
        <w:spacing w:line="360" w:lineRule="auto"/>
        <w:ind w:hanging="284"/>
        <w:jc w:val="both"/>
        <w:rPr>
          <w:rFonts w:ascii="Corbel" w:hAnsi="Corbel" w:cs="Arial"/>
          <w:sz w:val="22"/>
          <w:szCs w:val="22"/>
        </w:rPr>
      </w:pPr>
    </w:p>
    <w:p w:rsidR="00DC452F" w:rsidRDefault="00DC452F" w:rsidP="003E7048">
      <w:pPr>
        <w:jc w:val="center"/>
        <w:rPr>
          <w:rFonts w:ascii="Corbel" w:hAnsi="Corbel"/>
        </w:rPr>
      </w:pPr>
    </w:p>
    <w:p w:rsidR="00DC452F" w:rsidRDefault="00DC452F" w:rsidP="003E7048">
      <w:pPr>
        <w:jc w:val="center"/>
        <w:rPr>
          <w:rFonts w:ascii="Corbel" w:hAnsi="Corbel"/>
        </w:rPr>
      </w:pPr>
    </w:p>
    <w:p w:rsidR="00DC452F" w:rsidRDefault="00DC452F" w:rsidP="003E7048">
      <w:pPr>
        <w:jc w:val="center"/>
        <w:rPr>
          <w:rFonts w:ascii="Corbel" w:hAnsi="Corbel"/>
        </w:rPr>
      </w:pPr>
    </w:p>
    <w:p w:rsidR="003E7048" w:rsidRDefault="003E7048" w:rsidP="003E7048">
      <w:pPr>
        <w:jc w:val="center"/>
        <w:rPr>
          <w:rFonts w:ascii="Corbel" w:hAnsi="Corbel"/>
        </w:rPr>
      </w:pPr>
      <w:r>
        <w:rPr>
          <w:rFonts w:ascii="Corbel" w:hAnsi="Corbel"/>
        </w:rPr>
        <w:lastRenderedPageBreak/>
        <w:t>II.</w:t>
      </w:r>
    </w:p>
    <w:p w:rsidR="003E7048" w:rsidRPr="003E7048" w:rsidRDefault="003E7048">
      <w:pPr>
        <w:rPr>
          <w:rFonts w:ascii="Corbel" w:hAnsi="Corbel"/>
        </w:rPr>
      </w:pPr>
    </w:p>
    <w:p w:rsidR="003E7048" w:rsidRDefault="003E7048" w:rsidP="003E7048">
      <w:pPr>
        <w:pStyle w:val="Listenabsatz"/>
        <w:spacing w:line="276" w:lineRule="auto"/>
        <w:ind w:left="420" w:hanging="420"/>
        <w:rPr>
          <w:rFonts w:ascii="Corbel" w:hAnsi="Corbel" w:cs="Arial"/>
          <w:sz w:val="22"/>
          <w:szCs w:val="22"/>
        </w:rPr>
      </w:pPr>
      <w:r w:rsidRPr="00F61DBC">
        <w:rPr>
          <w:rFonts w:ascii="Corbel" w:hAnsi="Corbel" w:cs="Arial"/>
          <w:sz w:val="22"/>
          <w:szCs w:val="22"/>
        </w:rPr>
        <w:t>Die sofortige Vollziehung der in den</w:t>
      </w:r>
      <w:r>
        <w:rPr>
          <w:rFonts w:ascii="Corbel" w:hAnsi="Corbel" w:cs="Arial"/>
          <w:sz w:val="22"/>
          <w:szCs w:val="22"/>
        </w:rPr>
        <w:t xml:space="preserve"> Ziffer</w:t>
      </w:r>
      <w:r w:rsidRPr="00F61DBC">
        <w:rPr>
          <w:rFonts w:ascii="Corbel" w:hAnsi="Corbel" w:cs="Arial"/>
          <w:sz w:val="22"/>
          <w:szCs w:val="22"/>
        </w:rPr>
        <w:t xml:space="preserve"> </w:t>
      </w:r>
      <w:r>
        <w:rPr>
          <w:rFonts w:ascii="Corbel" w:hAnsi="Corbel" w:cs="Arial"/>
          <w:sz w:val="22"/>
          <w:szCs w:val="22"/>
        </w:rPr>
        <w:t>I.</w:t>
      </w:r>
      <w:r w:rsidRPr="00F61DBC">
        <w:rPr>
          <w:rFonts w:ascii="Corbel" w:hAnsi="Corbel" w:cs="Arial"/>
          <w:sz w:val="22"/>
          <w:szCs w:val="22"/>
        </w:rPr>
        <w:t xml:space="preserve"> getroffenen Regelungen wird angeordnet.</w:t>
      </w:r>
      <w:r w:rsidRPr="00F61DBC">
        <w:rPr>
          <w:rFonts w:ascii="Corbel" w:hAnsi="Corbel" w:cs="Arial"/>
          <w:sz w:val="22"/>
          <w:szCs w:val="22"/>
        </w:rPr>
        <w:br/>
      </w:r>
    </w:p>
    <w:p w:rsidR="008A174D" w:rsidRPr="00F61DBC" w:rsidRDefault="008A174D" w:rsidP="003E7048">
      <w:pPr>
        <w:pStyle w:val="Listenabsatz"/>
        <w:spacing w:line="276" w:lineRule="auto"/>
        <w:ind w:left="420" w:hanging="420"/>
        <w:rPr>
          <w:rFonts w:ascii="Corbel" w:hAnsi="Corbel" w:cs="Arial"/>
          <w:sz w:val="22"/>
          <w:szCs w:val="22"/>
        </w:rPr>
      </w:pPr>
    </w:p>
    <w:p w:rsidR="003E7048" w:rsidRDefault="003E7048" w:rsidP="003E7048">
      <w:pPr>
        <w:pStyle w:val="Listenabsatz"/>
        <w:spacing w:line="276" w:lineRule="auto"/>
        <w:ind w:left="420" w:hanging="420"/>
        <w:jc w:val="center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III</w:t>
      </w:r>
      <w:r w:rsidRPr="00F61DBC">
        <w:rPr>
          <w:rFonts w:ascii="Corbel" w:hAnsi="Corbel" w:cs="Arial"/>
          <w:sz w:val="22"/>
          <w:szCs w:val="22"/>
        </w:rPr>
        <w:t>.</w:t>
      </w:r>
    </w:p>
    <w:p w:rsidR="008A174D" w:rsidRPr="00F61DBC" w:rsidRDefault="008A174D" w:rsidP="003E7048">
      <w:pPr>
        <w:pStyle w:val="Listenabsatz"/>
        <w:spacing w:line="276" w:lineRule="auto"/>
        <w:ind w:left="420" w:hanging="420"/>
        <w:jc w:val="center"/>
        <w:rPr>
          <w:rFonts w:ascii="Corbel" w:hAnsi="Corbel" w:cs="Arial"/>
          <w:sz w:val="22"/>
          <w:szCs w:val="22"/>
        </w:rPr>
      </w:pPr>
    </w:p>
    <w:p w:rsidR="003E7048" w:rsidRPr="00F61DBC" w:rsidRDefault="003E7048" w:rsidP="003E7048">
      <w:pPr>
        <w:pStyle w:val="Listenabsatz"/>
        <w:spacing w:line="276" w:lineRule="auto"/>
        <w:ind w:left="420" w:hanging="420"/>
        <w:rPr>
          <w:rFonts w:ascii="Corbel" w:hAnsi="Corbel" w:cs="Arial"/>
          <w:sz w:val="22"/>
          <w:szCs w:val="22"/>
        </w:rPr>
      </w:pPr>
      <w:r w:rsidRPr="00F61DBC">
        <w:rPr>
          <w:rFonts w:ascii="Corbel" w:hAnsi="Corbel" w:cs="Arial"/>
          <w:sz w:val="22"/>
          <w:szCs w:val="22"/>
        </w:rPr>
        <w:t>Kosten werden nicht erhoben.</w:t>
      </w:r>
      <w:r w:rsidRPr="00F61DBC">
        <w:rPr>
          <w:rFonts w:ascii="Corbel" w:hAnsi="Corbel" w:cs="Arial"/>
          <w:sz w:val="22"/>
          <w:szCs w:val="22"/>
        </w:rPr>
        <w:br/>
      </w:r>
    </w:p>
    <w:p w:rsidR="003E7048" w:rsidRPr="00F61DBC" w:rsidRDefault="003E7048" w:rsidP="003E7048">
      <w:pPr>
        <w:pStyle w:val="Listenabsatz"/>
        <w:spacing w:line="276" w:lineRule="auto"/>
        <w:ind w:left="420" w:hanging="420"/>
        <w:rPr>
          <w:rFonts w:ascii="Corbel" w:hAnsi="Corbel" w:cs="Arial"/>
          <w:sz w:val="22"/>
          <w:szCs w:val="22"/>
        </w:rPr>
      </w:pPr>
      <w:r w:rsidRPr="00F61DBC">
        <w:rPr>
          <w:rFonts w:ascii="Corbel" w:hAnsi="Corbel" w:cs="Arial"/>
          <w:sz w:val="22"/>
          <w:szCs w:val="22"/>
        </w:rPr>
        <w:t xml:space="preserve">Die Allgemeinverfügung gilt am Tag nach ihrer Veröffentlichung als bekannt gegeben. </w:t>
      </w:r>
    </w:p>
    <w:p w:rsidR="003E7048" w:rsidRDefault="003E7048">
      <w:pPr>
        <w:rPr>
          <w:rFonts w:ascii="Corbel" w:hAnsi="Corbel"/>
        </w:rPr>
      </w:pPr>
    </w:p>
    <w:p w:rsidR="00A705D6" w:rsidRDefault="00A705D6" w:rsidP="00A705D6">
      <w:pPr>
        <w:numPr>
          <w:ilvl w:val="12"/>
          <w:numId w:val="0"/>
        </w:num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Diese Allgemeinverfügung liegt mit Begründung und Rechtsbehelfsbelehrung während der Dienstzeit im Landratsamt Regensburg, </w:t>
      </w:r>
      <w:proofErr w:type="spellStart"/>
      <w:r>
        <w:rPr>
          <w:rFonts w:ascii="Corbel" w:hAnsi="Corbel"/>
          <w:sz w:val="22"/>
          <w:szCs w:val="22"/>
        </w:rPr>
        <w:t>Altmühlstr</w:t>
      </w:r>
      <w:proofErr w:type="spellEnd"/>
      <w:r>
        <w:rPr>
          <w:rFonts w:ascii="Corbel" w:hAnsi="Corbel"/>
          <w:sz w:val="22"/>
          <w:szCs w:val="22"/>
        </w:rPr>
        <w:t>. 3, 93055 Regensburg auf Zimmer Nr. U.138 zur Einsichtnahme aus.</w:t>
      </w:r>
    </w:p>
    <w:p w:rsidR="00A705D6" w:rsidRDefault="00A705D6" w:rsidP="00A705D6">
      <w:pPr>
        <w:numPr>
          <w:ilvl w:val="12"/>
          <w:numId w:val="0"/>
        </w:numPr>
        <w:jc w:val="both"/>
        <w:rPr>
          <w:rFonts w:ascii="Corbel" w:hAnsi="Corbel"/>
          <w:sz w:val="22"/>
          <w:szCs w:val="22"/>
        </w:rPr>
      </w:pPr>
    </w:p>
    <w:p w:rsidR="00A705D6" w:rsidRDefault="00A705D6" w:rsidP="00A705D6">
      <w:pPr>
        <w:numPr>
          <w:ilvl w:val="12"/>
          <w:numId w:val="0"/>
        </w:num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Die Gemeinden werden gebeten, auf diese Allgemeinverfügung ortsüblich hinzuweisen.</w:t>
      </w:r>
    </w:p>
    <w:p w:rsidR="00A705D6" w:rsidRDefault="00A705D6" w:rsidP="00A705D6">
      <w:pPr>
        <w:rPr>
          <w:rFonts w:ascii="Corbel" w:hAnsi="Corbel"/>
          <w:sz w:val="22"/>
          <w:szCs w:val="22"/>
        </w:rPr>
      </w:pPr>
    </w:p>
    <w:p w:rsidR="00670669" w:rsidRDefault="00670669" w:rsidP="00A705D6">
      <w:pPr>
        <w:rPr>
          <w:rFonts w:ascii="Corbel" w:hAnsi="Corbel"/>
          <w:sz w:val="22"/>
          <w:szCs w:val="22"/>
        </w:rPr>
      </w:pPr>
    </w:p>
    <w:p w:rsidR="00A705D6" w:rsidRDefault="00A705D6" w:rsidP="00A705D6">
      <w:pPr>
        <w:tabs>
          <w:tab w:val="center" w:pos="426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Regensburg, den </w:t>
      </w:r>
      <w:r w:rsidR="00DC452F">
        <w:rPr>
          <w:rFonts w:ascii="Corbel" w:hAnsi="Corbel"/>
          <w:sz w:val="22"/>
          <w:szCs w:val="22"/>
        </w:rPr>
        <w:t>04.03.2021</w:t>
      </w:r>
    </w:p>
    <w:p w:rsidR="00A705D6" w:rsidRDefault="00670669" w:rsidP="00A705D6">
      <w:pPr>
        <w:tabs>
          <w:tab w:val="center" w:pos="5954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Landratsamt</w:t>
      </w:r>
    </w:p>
    <w:p w:rsidR="00670669" w:rsidRDefault="00670669" w:rsidP="00A705D6">
      <w:pPr>
        <w:tabs>
          <w:tab w:val="center" w:pos="5954"/>
        </w:tabs>
        <w:rPr>
          <w:rFonts w:ascii="Corbel" w:hAnsi="Corbel"/>
          <w:sz w:val="22"/>
          <w:szCs w:val="22"/>
        </w:rPr>
      </w:pPr>
    </w:p>
    <w:p w:rsidR="00A705D6" w:rsidRDefault="00A705D6" w:rsidP="00A705D6">
      <w:pPr>
        <w:tabs>
          <w:tab w:val="center" w:pos="5954"/>
        </w:tabs>
        <w:rPr>
          <w:rFonts w:ascii="Corbel" w:hAnsi="Corbel"/>
          <w:sz w:val="22"/>
          <w:szCs w:val="22"/>
        </w:rPr>
      </w:pPr>
    </w:p>
    <w:p w:rsidR="00A705D6" w:rsidRDefault="00A705D6" w:rsidP="00A705D6">
      <w:pPr>
        <w:tabs>
          <w:tab w:val="center" w:pos="5670"/>
        </w:tabs>
        <w:rPr>
          <w:rFonts w:ascii="Corbel" w:hAnsi="Corbel"/>
          <w:sz w:val="22"/>
          <w:szCs w:val="22"/>
          <w:lang w:val="it-IT"/>
        </w:rPr>
      </w:pPr>
      <w:r>
        <w:rPr>
          <w:rFonts w:ascii="Corbel" w:hAnsi="Corbel"/>
          <w:sz w:val="22"/>
          <w:szCs w:val="22"/>
        </w:rPr>
        <w:t>Walther</w:t>
      </w:r>
    </w:p>
    <w:p w:rsidR="00A705D6" w:rsidRDefault="00A705D6" w:rsidP="00A705D6">
      <w:pPr>
        <w:tabs>
          <w:tab w:val="center" w:pos="567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Abteilungsleiter</w:t>
      </w:r>
    </w:p>
    <w:p w:rsidR="00A705D6" w:rsidRDefault="00A705D6" w:rsidP="00A705D6">
      <w:pPr>
        <w:jc w:val="both"/>
        <w:rPr>
          <w:rFonts w:ascii="Corbel" w:hAnsi="Corbel"/>
          <w:sz w:val="22"/>
          <w:szCs w:val="22"/>
        </w:rPr>
      </w:pPr>
    </w:p>
    <w:p w:rsidR="00A705D6" w:rsidRDefault="00A705D6" w:rsidP="00A705D6">
      <w:pPr>
        <w:jc w:val="both"/>
        <w:rPr>
          <w:rFonts w:ascii="Corbel" w:hAnsi="Corbel"/>
          <w:sz w:val="22"/>
          <w:szCs w:val="22"/>
        </w:rPr>
      </w:pPr>
    </w:p>
    <w:p w:rsidR="00A705D6" w:rsidRDefault="00A705D6" w:rsidP="00A705D6">
      <w:pPr>
        <w:rPr>
          <w:rFonts w:ascii="Corbel" w:hAnsi="Corbel"/>
          <w:sz w:val="22"/>
          <w:szCs w:val="22"/>
        </w:rPr>
      </w:pPr>
    </w:p>
    <w:p w:rsidR="00A705D6" w:rsidRPr="00DC452F" w:rsidRDefault="00A705D6" w:rsidP="00A705D6">
      <w:pPr>
        <w:ind w:left="-284"/>
        <w:rPr>
          <w:rFonts w:ascii="Corbel" w:hAnsi="Corbel"/>
          <w:vanish/>
          <w:sz w:val="22"/>
          <w:szCs w:val="22"/>
        </w:rPr>
      </w:pPr>
      <w:r w:rsidRPr="00DC452F">
        <w:rPr>
          <w:rFonts w:ascii="Corbel" w:hAnsi="Corbel"/>
          <w:vanish/>
          <w:sz w:val="22"/>
          <w:szCs w:val="22"/>
        </w:rPr>
        <w:t>II.</w:t>
      </w:r>
      <w:r w:rsidRPr="00DC452F">
        <w:rPr>
          <w:rFonts w:ascii="Corbel" w:hAnsi="Corbel"/>
          <w:vanish/>
          <w:sz w:val="22"/>
          <w:szCs w:val="22"/>
        </w:rPr>
        <w:tab/>
        <w:t>WV</w:t>
      </w:r>
    </w:p>
    <w:p w:rsidR="003E7048" w:rsidRDefault="003E7048">
      <w:pPr>
        <w:rPr>
          <w:rFonts w:ascii="Corbel" w:hAnsi="Corbel"/>
        </w:rPr>
      </w:pPr>
    </w:p>
    <w:sectPr w:rsidR="003E70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65D07"/>
    <w:multiLevelType w:val="multilevel"/>
    <w:tmpl w:val="6E2AB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E70F9"/>
    <w:multiLevelType w:val="hybridMultilevel"/>
    <w:tmpl w:val="7BD4D1A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513253"/>
    <w:multiLevelType w:val="hybridMultilevel"/>
    <w:tmpl w:val="A9DA7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A08FC"/>
    <w:multiLevelType w:val="hybridMultilevel"/>
    <w:tmpl w:val="0E1ED472"/>
    <w:lvl w:ilvl="0" w:tplc="FA04183C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229F"/>
    <w:multiLevelType w:val="multilevel"/>
    <w:tmpl w:val="3BC68C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  <w:rPr>
        <w:rFonts w:hint="default"/>
      </w:rPr>
    </w:lvl>
  </w:abstractNum>
  <w:abstractNum w:abstractNumId="5" w15:restartNumberingAfterBreak="0">
    <w:nsid w:val="7D644A9F"/>
    <w:multiLevelType w:val="multilevel"/>
    <w:tmpl w:val="3BC68C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C4"/>
    <w:rsid w:val="00125C3B"/>
    <w:rsid w:val="001D0377"/>
    <w:rsid w:val="00240695"/>
    <w:rsid w:val="003E7048"/>
    <w:rsid w:val="00670669"/>
    <w:rsid w:val="00890228"/>
    <w:rsid w:val="008A174D"/>
    <w:rsid w:val="00A705D6"/>
    <w:rsid w:val="00AB3476"/>
    <w:rsid w:val="00B23EC8"/>
    <w:rsid w:val="00C63A19"/>
    <w:rsid w:val="00DC452F"/>
    <w:rsid w:val="00DE4DB6"/>
    <w:rsid w:val="00E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1DC44-492B-4C5C-8362-A983F8DE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7CC4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7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E7048"/>
    <w:pPr>
      <w:ind w:left="720"/>
      <w:contextualSpacing/>
      <w:textAlignment w:val="baseline"/>
    </w:pPr>
  </w:style>
  <w:style w:type="character" w:styleId="Hyperlink">
    <w:name w:val="Hyperlink"/>
    <w:basedOn w:val="Absatz-Standardschriftart"/>
    <w:uiPriority w:val="99"/>
    <w:semiHidden/>
    <w:unhideWhenUsed/>
    <w:rsid w:val="00DE4DB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5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5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Regensburg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Glogger Irene</dc:creator>
  <cp:lastModifiedBy>Carmen Wolf</cp:lastModifiedBy>
  <cp:revision>2</cp:revision>
  <cp:lastPrinted>2021-03-04T10:33:00Z</cp:lastPrinted>
  <dcterms:created xsi:type="dcterms:W3CDTF">2021-03-12T10:14:00Z</dcterms:created>
  <dcterms:modified xsi:type="dcterms:W3CDTF">2021-03-12T10:14:00Z</dcterms:modified>
</cp:coreProperties>
</file>